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1193C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71B1C1B3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ЖӘНЕ САЯСАТТАНУ ФАКУЛЬТЕТІ</w:t>
      </w:r>
    </w:p>
    <w:p w14:paraId="4B60E4FD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КАФЕДРАСЫ</w:t>
      </w:r>
    </w:p>
    <w:p w14:paraId="5F3DAC94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</w:p>
    <w:p w14:paraId="5C128E78" w14:textId="77777777" w:rsidR="00DA2267" w:rsidRDefault="00DA2267" w:rsidP="00DA2267">
      <w:pPr>
        <w:jc w:val="right"/>
        <w:rPr>
          <w:sz w:val="28"/>
          <w:szCs w:val="28"/>
          <w:lang w:val="kk-KZ"/>
        </w:rPr>
      </w:pPr>
    </w:p>
    <w:p w14:paraId="4EF0703A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90E4AB7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34555308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85F19D2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036E64CF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3D1E12AB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5BF102C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DDC50F5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181AB334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53599074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E07A5AE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66BE17E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3B6A473" w14:textId="4D757AA1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 xml:space="preserve"> «Академиялық жазу»  пәні бойынша</w:t>
      </w:r>
    </w:p>
    <w:p w14:paraId="30CF850D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2430232F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65C28548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28018BC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3741CE9F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72A07A02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11758D2D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65B5A0EE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03EBC366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06B3D9FA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3CBE0EF5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62509D40" w14:textId="77777777" w:rsidR="00DA2267" w:rsidRDefault="00DA2267" w:rsidP="00DA2267">
      <w:pPr>
        <w:rPr>
          <w:b/>
          <w:caps/>
          <w:color w:val="000000"/>
          <w:sz w:val="28"/>
          <w:szCs w:val="28"/>
          <w:lang w:val="kk-KZ"/>
        </w:rPr>
      </w:pPr>
    </w:p>
    <w:p w14:paraId="49AD8EB2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2481277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1F923DD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0DE1BDD0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83B96F3" w14:textId="77777777" w:rsidR="00DA2267" w:rsidRDefault="00DA2267" w:rsidP="00DA2267">
      <w:pPr>
        <w:jc w:val="both"/>
        <w:rPr>
          <w:color w:val="000000"/>
          <w:sz w:val="28"/>
          <w:szCs w:val="28"/>
          <w:lang w:val="kk-KZ"/>
        </w:rPr>
      </w:pPr>
    </w:p>
    <w:p w14:paraId="111ABF92" w14:textId="77777777" w:rsidR="00DA2267" w:rsidRDefault="00DA2267" w:rsidP="00DA2267">
      <w:pPr>
        <w:jc w:val="both"/>
        <w:rPr>
          <w:color w:val="000000"/>
          <w:sz w:val="28"/>
          <w:szCs w:val="28"/>
          <w:lang w:val="kk-KZ"/>
        </w:rPr>
      </w:pPr>
    </w:p>
    <w:p w14:paraId="4A340EF8" w14:textId="77777777" w:rsidR="00DA2267" w:rsidRDefault="00DA2267" w:rsidP="00DA2267">
      <w:pPr>
        <w:jc w:val="both"/>
        <w:rPr>
          <w:color w:val="000000"/>
          <w:sz w:val="28"/>
          <w:szCs w:val="28"/>
          <w:lang w:val="kk-KZ"/>
        </w:rPr>
      </w:pPr>
    </w:p>
    <w:p w14:paraId="4A2F0C25" w14:textId="77777777" w:rsidR="00DA2267" w:rsidRDefault="00DA2267" w:rsidP="00DA2267">
      <w:pPr>
        <w:rPr>
          <w:b/>
          <w:color w:val="000000"/>
          <w:sz w:val="28"/>
          <w:szCs w:val="28"/>
          <w:lang w:val="kk-KZ"/>
        </w:rPr>
      </w:pPr>
    </w:p>
    <w:p w14:paraId="09F1CF4C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1CAA40A6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4A7ECFF5" w14:textId="77777777" w:rsidR="00DA2267" w:rsidRPr="00973C56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АЛМАТЫ  202</w:t>
      </w:r>
      <w:r w:rsidRPr="00973C56">
        <w:rPr>
          <w:b/>
          <w:color w:val="000000"/>
          <w:sz w:val="28"/>
          <w:szCs w:val="28"/>
          <w:lang w:val="kk-KZ"/>
        </w:rPr>
        <w:t>1</w:t>
      </w:r>
    </w:p>
    <w:p w14:paraId="0E77F282" w14:textId="77777777" w:rsidR="00DA2267" w:rsidRDefault="00DA2267" w:rsidP="00DA2267">
      <w:pPr>
        <w:pStyle w:val="1"/>
        <w:jc w:val="center"/>
        <w:rPr>
          <w:rFonts w:ascii="Times New Roman" w:hAnsi="Times New Roman"/>
          <w:bCs w:val="0"/>
          <w:color w:val="000000"/>
          <w:lang w:val="kk-KZ"/>
        </w:rPr>
      </w:pPr>
      <w:r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</w:p>
    <w:p w14:paraId="7DFCD7EC" w14:textId="14D6C609" w:rsidR="00DA2267" w:rsidRDefault="00DA2267" w:rsidP="00DA2267">
      <w:pPr>
        <w:pStyle w:val="1"/>
        <w:jc w:val="center"/>
        <w:rPr>
          <w:rFonts w:ascii="Times New Roman" w:hAnsi="Times New Roman"/>
          <w:color w:val="auto"/>
          <w:lang w:val="kk-KZ"/>
        </w:rPr>
      </w:pPr>
      <w:r>
        <w:rPr>
          <w:rFonts w:ascii="Times New Roman" w:hAnsi="Times New Roman"/>
          <w:bCs w:val="0"/>
          <w:color w:val="000000"/>
          <w:lang w:val="kk-KZ" w:eastAsia="ru-RU"/>
        </w:rPr>
        <w:t>«Академиялық жазу» пәні бойынша</w:t>
      </w:r>
      <w:r>
        <w:rPr>
          <w:rFonts w:ascii="Times New Roman" w:hAnsi="Times New Roman"/>
          <w:b w:val="0"/>
          <w:bCs w:val="0"/>
          <w:lang w:val="kk-KZ"/>
        </w:rPr>
        <w:t xml:space="preserve"> </w:t>
      </w:r>
      <w:r>
        <w:rPr>
          <w:rFonts w:ascii="Times New Roman" w:hAnsi="Times New Roman"/>
          <w:color w:val="auto"/>
          <w:lang w:val="kk-KZ"/>
        </w:rPr>
        <w:t>бағдарлама</w:t>
      </w:r>
    </w:p>
    <w:p w14:paraId="67F4647B" w14:textId="77777777" w:rsidR="00DA2267" w:rsidRDefault="00DA2267" w:rsidP="00DA2267">
      <w:pPr>
        <w:rPr>
          <w:b/>
          <w:sz w:val="28"/>
          <w:szCs w:val="28"/>
          <w:lang w:val="kk-KZ"/>
        </w:rPr>
      </w:pPr>
    </w:p>
    <w:p w14:paraId="25BFA451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</w:p>
    <w:p w14:paraId="440F84E7" w14:textId="6FF46CF3" w:rsidR="00DA2267" w:rsidRDefault="00DA2267" w:rsidP="00DA2267">
      <w:pPr>
        <w:tabs>
          <w:tab w:val="left" w:pos="566"/>
          <w:tab w:val="left" w:pos="851"/>
        </w:tabs>
        <w:ind w:firstLine="567"/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Емтиханның оқу тақырыптары: </w:t>
      </w:r>
      <w:r>
        <w:rPr>
          <w:bCs/>
          <w:sz w:val="28"/>
          <w:szCs w:val="28"/>
          <w:lang w:val="kk-KZ"/>
        </w:rPr>
        <w:t>Қорытынды емти</w:t>
      </w:r>
      <w:r w:rsidR="00225B26">
        <w:rPr>
          <w:bCs/>
          <w:sz w:val="28"/>
          <w:szCs w:val="28"/>
          <w:lang w:val="kk-KZ"/>
        </w:rPr>
        <w:t>хан «Универ жүйесінде»</w:t>
      </w:r>
      <w:r>
        <w:rPr>
          <w:bCs/>
          <w:sz w:val="28"/>
          <w:szCs w:val="28"/>
          <w:lang w:val="kk-KZ"/>
        </w:rPr>
        <w:t xml:space="preserve"> </w:t>
      </w:r>
      <w:r w:rsidR="00225B26">
        <w:rPr>
          <w:bCs/>
          <w:sz w:val="28"/>
          <w:szCs w:val="28"/>
          <w:lang w:val="kk-KZ"/>
        </w:rPr>
        <w:t xml:space="preserve">жазбаша </w:t>
      </w:r>
      <w:r>
        <w:rPr>
          <w:bCs/>
          <w:sz w:val="28"/>
          <w:szCs w:val="28"/>
          <w:lang w:val="kk-KZ"/>
        </w:rPr>
        <w:t>өтеді. Тақырыптық мазмұны жұмыстардың барлық түрлерін қамтиды: дәрістер мен семинар тақырыптары және докторанттардың өзіндік жұмыстарына арналған тапсырмалар.</w:t>
      </w:r>
      <w:bookmarkStart w:id="0" w:name="_GoBack"/>
      <w:bookmarkEnd w:id="0"/>
    </w:p>
    <w:p w14:paraId="226A64B7" w14:textId="77777777" w:rsidR="00DA2267" w:rsidRDefault="00DA2267" w:rsidP="00DA2267">
      <w:pPr>
        <w:autoSpaceDE w:val="0"/>
        <w:autoSpaceDN w:val="0"/>
        <w:adjustRightInd w:val="0"/>
        <w:spacing w:line="480" w:lineRule="auto"/>
        <w:rPr>
          <w:b/>
          <w:bCs/>
          <w:sz w:val="28"/>
          <w:szCs w:val="28"/>
          <w:lang w:val="kk-KZ"/>
        </w:rPr>
      </w:pPr>
    </w:p>
    <w:p w14:paraId="66A68F4E" w14:textId="74017C7C" w:rsidR="00DA2267" w:rsidRDefault="00DA2267" w:rsidP="00DA226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Докторанттардың жауаптары мына көрсеткіштер бойынша бағаланады:</w:t>
      </w:r>
    </w:p>
    <w:p w14:paraId="1ED48079" w14:textId="77777777" w:rsidR="00DA2267" w:rsidRDefault="00DA2267" w:rsidP="00DA2267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>
        <w:rPr>
          <w:bCs/>
          <w:sz w:val="28"/>
          <w:szCs w:val="28"/>
          <w:lang w:val="kk-KZ"/>
        </w:rPr>
        <w:t>Студенттің</w:t>
      </w:r>
      <w:r>
        <w:rPr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59517354" w14:textId="77777777" w:rsidR="00DA2267" w:rsidRDefault="00DA2267" w:rsidP="00DA2267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24C24166" w14:textId="77777777" w:rsidR="00DA2267" w:rsidRDefault="00DA2267" w:rsidP="00DA2267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4B539E67" w14:textId="0AA1B62D" w:rsidR="00DA2267" w:rsidRDefault="00DA2267" w:rsidP="00DA2267">
      <w:pPr>
        <w:autoSpaceDE w:val="0"/>
        <w:autoSpaceDN w:val="0"/>
        <w:adjustRightInd w:val="0"/>
        <w:spacing w:line="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Сұрақтардың күрделілігіне қарай жауаптар: бірінші сұрақ 30 баллға, екінші сұрақ 30 баллаға және үшінші сұрақтар 40 баллға дейін бағаланады. Емтихан кезінде студент университетте қабылданған талаптардықатаң орындауытиіс (емтиханға</w:t>
      </w:r>
      <w:r w:rsidR="001710E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кешікпеу, емтихан кезінде электрондық құралдарды қолданбау, көшірмеу, тыныштық сақтаужәне т.б.).</w:t>
      </w:r>
    </w:p>
    <w:p w14:paraId="187281C4" w14:textId="78D68D76" w:rsidR="00E83669" w:rsidRDefault="00E83669">
      <w:pPr>
        <w:rPr>
          <w:lang w:val="kk-KZ"/>
        </w:rPr>
      </w:pPr>
    </w:p>
    <w:p w14:paraId="59FDD766" w14:textId="77777777" w:rsidR="001710ED" w:rsidRPr="00DA2267" w:rsidRDefault="001710ED">
      <w:pPr>
        <w:rPr>
          <w:lang w:val="kk-KZ"/>
        </w:rPr>
      </w:pPr>
    </w:p>
    <w:p w14:paraId="512482D3" w14:textId="00BBB8F0" w:rsidR="008938FE" w:rsidRPr="00DA2267" w:rsidRDefault="008938FE" w:rsidP="00016F39">
      <w:pPr>
        <w:rPr>
          <w:sz w:val="28"/>
          <w:szCs w:val="28"/>
          <w:lang w:val="kk-KZ"/>
        </w:rPr>
      </w:pPr>
    </w:p>
    <w:p w14:paraId="3BC301DC" w14:textId="432B3774" w:rsidR="008938FE" w:rsidRPr="00016F39" w:rsidRDefault="008938FE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Ғылыми мәліметтер базасы ұғымы.</w:t>
      </w:r>
    </w:p>
    <w:p w14:paraId="3BD015B2" w14:textId="539C9E9A" w:rsidR="008938FE" w:rsidRPr="00016F39" w:rsidRDefault="008938FE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Ғылыми мәліметтерді іздеу сұранысын құру ережелері</w:t>
      </w:r>
    </w:p>
    <w:p w14:paraId="75B08FEE" w14:textId="2A27936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Каталогтар пен базалар</w:t>
      </w:r>
    </w:p>
    <w:p w14:paraId="7468D705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16F3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SZ аннотациясы баспа немесе қолжазба жұмысының мазмұнына қысқаша сипаттама ретінде. </w:t>
      </w:r>
    </w:p>
    <w:p w14:paraId="2D059B9B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Ақпараттарды талдау мен конспектілеу</w:t>
      </w:r>
    </w:p>
    <w:p w14:paraId="6F3DDA42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шолудың ерекшеліктері. </w:t>
      </w:r>
    </w:p>
    <w:p w14:paraId="652627AE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F3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дискурстың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жанры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>.</w:t>
      </w:r>
    </w:p>
    <w:p w14:paraId="24386178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Презентациялау мен репрезентациялау</w:t>
      </w:r>
    </w:p>
    <w:p w14:paraId="55EE7731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F3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жанр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E0DC05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SRSP 4 әр түрлі академиялық жанрларға салыстырмалы шолу.</w:t>
      </w:r>
    </w:p>
    <w:p w14:paraId="56257B45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SZ Конспект, жоспар, жоспар-конспект.</w:t>
      </w:r>
    </w:p>
    <w:p w14:paraId="0578EA5C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 xml:space="preserve">SRSP 5 рефераттағы "бөтен сөзді" беру: дәйексөз, презентация, жалпылау, контекстуализация. </w:t>
      </w:r>
    </w:p>
    <w:p w14:paraId="251317DF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F3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полемика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>.</w:t>
      </w:r>
    </w:p>
    <w:p w14:paraId="4B4E8F23" w14:textId="76278A99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lastRenderedPageBreak/>
        <w:t>Ғылыми жұмыстың рәсімделу масштабы</w:t>
      </w:r>
    </w:p>
    <w:p w14:paraId="65FD16AD" w14:textId="395BD7DE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Ғылым этикасы.</w:t>
      </w:r>
    </w:p>
    <w:p w14:paraId="3CB29253" w14:textId="1EC724F7" w:rsidR="008938FE" w:rsidRPr="00016F39" w:rsidRDefault="008938FE" w:rsidP="00016F39">
      <w:pPr>
        <w:rPr>
          <w:sz w:val="28"/>
          <w:szCs w:val="28"/>
          <w:lang w:val="kk-KZ"/>
        </w:rPr>
      </w:pPr>
    </w:p>
    <w:sectPr w:rsidR="008938FE" w:rsidRPr="0001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12C98"/>
    <w:multiLevelType w:val="hybridMultilevel"/>
    <w:tmpl w:val="0B6A1CA8"/>
    <w:lvl w:ilvl="0" w:tplc="CA34DB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BFA1EA6"/>
    <w:multiLevelType w:val="hybridMultilevel"/>
    <w:tmpl w:val="95A692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69"/>
    <w:rsid w:val="00016F39"/>
    <w:rsid w:val="001710ED"/>
    <w:rsid w:val="00225B26"/>
    <w:rsid w:val="00671D86"/>
    <w:rsid w:val="008938FE"/>
    <w:rsid w:val="00DA2267"/>
    <w:rsid w:val="00E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5B99"/>
  <w15:chartTrackingRefBased/>
  <w15:docId w15:val="{A58FCDB6-4FA2-4B58-84CA-536CCD45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A226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938FE"/>
    <w:rPr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938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A2267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2021-11-22T16:12:00Z</dcterms:created>
  <dcterms:modified xsi:type="dcterms:W3CDTF">2021-11-23T08:11:00Z</dcterms:modified>
</cp:coreProperties>
</file>